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WMC Focus Group Consent Form</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Purpose </w:t>
      </w:r>
    </w:p>
    <w:p w:rsidR="00000000" w:rsidDel="00000000" w:rsidP="00000000" w:rsidRDefault="00000000" w:rsidRPr="00000000" w14:paraId="00000004">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have been invited to participate in a focus group hosted by the Women’s Mosque of Canada (2019). The purpose of this focus group is to gain further insight for the development of new models of spiritually and culturally based community care for Muslim women in Canada. The information learned in this focus group will be used to refine our model further and better cater community resources to fulfil the complex needs of diverse Muslim women in Canada. </w:t>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Procedure </w:t>
      </w:r>
    </w:p>
    <w:p w:rsidR="00000000" w:rsidDel="00000000" w:rsidP="00000000" w:rsidRDefault="00000000" w:rsidRPr="00000000" w14:paraId="0000000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part of this study, you will be placed in a group of 5 – 15 Muslim women. A moderator will ask you several questions while facilitating the discussion in order to gain your insights on community needs and gaps in current care. Following this, the moderator will lead you through WMC’s sister circle model, to allow you the opportunity to further evaluate its healing impacts. This focus group will be audio recorded for research compilation purposes and note takers will be present. However, your responses will remain confidential, and no names will be included in the final report (unless explicitly requested by the participant). </w:t>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 can choose whether or not to participate in the focus group, and you may stop at any time if you are unwilling to answer or if you feel triggered by the contents of the discussion. Please note that there are no right or wrong answers to focus group questions. WMC want(s) to hear your many varying viewpoints and would like for everyone to contribute their thoughts. To ensure this, our moderators do their part in maintaining a safe and non-judgemental space for discussion. As maintaining space is a collective effort, we ask that you also do yours. </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Confidentiality </w:t>
      </w:r>
    </w:p>
    <w:p w:rsidR="00000000" w:rsidDel="00000000" w:rsidP="00000000" w:rsidRDefault="00000000" w:rsidRPr="00000000" w14:paraId="0000000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Should you choose to participate, you will be asked to respect the privacy of other focus group members by not disclosing any content discussed during the study. Researchers at WMC will analyse the data, but—as stated above—your responses will remain confidential, and no names will be included in any reports compiled unless recognition is explicitly requested by the participant. </w:t>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have any questions regarding this research, please contact:</w:t>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WMC at: </w:t>
      </w:r>
    </w:p>
    <w:p w:rsidR="00000000" w:rsidDel="00000000" w:rsidP="00000000" w:rsidRDefault="00000000" w:rsidRPr="00000000" w14:paraId="00000014">
      <w:pPr>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0563c1"/>
            <w:sz w:val="22"/>
            <w:szCs w:val="22"/>
            <w:u w:val="single"/>
            <w:rtl w:val="0"/>
          </w:rPr>
          <w:t xml:space="preserve">info@womensmosque.ca</w:t>
        </w:r>
      </w:hyperlink>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I understand this information and agree to participate fully under the conditions stated above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1"/>
        <w:tblW w:w="9213.0" w:type="dxa"/>
        <w:jc w:val="left"/>
        <w:tblInd w:w="0.0" w:type="dxa"/>
        <w:tblBorders>
          <w:top w:color="000000" w:space="0" w:sz="0" w:val="nil"/>
          <w:left w:color="000000" w:space="0" w:sz="0" w:val="nil"/>
          <w:bottom w:color="000000" w:space="0" w:sz="18" w:val="single"/>
          <w:right w:color="000000" w:space="0" w:sz="0" w:val="nil"/>
          <w:insideH w:color="000000" w:space="0" w:sz="0" w:val="nil"/>
          <w:insideV w:color="000000" w:space="0" w:sz="0" w:val="nil"/>
        </w:tblBorders>
        <w:tblLayout w:type="fixed"/>
        <w:tblLook w:val="0400"/>
      </w:tblPr>
      <w:tblGrid>
        <w:gridCol w:w="3411"/>
        <w:gridCol w:w="2033"/>
        <w:gridCol w:w="3769"/>
        <w:tblGridChange w:id="0">
          <w:tblGrid>
            <w:gridCol w:w="3411"/>
            <w:gridCol w:w="2033"/>
            <w:gridCol w:w="3769"/>
          </w:tblGrid>
        </w:tblGridChange>
      </w:tblGrid>
      <w:tr>
        <w:trPr>
          <w:cantSplit w:val="0"/>
          <w:trHeight w:val="836" w:hRule="atLeast"/>
          <w:tblHeader w:val="0"/>
        </w:trPr>
        <w:tc>
          <w:tcPr/>
          <w:p w:rsidR="00000000" w:rsidDel="00000000" w:rsidP="00000000" w:rsidRDefault="00000000" w:rsidRPr="00000000" w14:paraId="0000001D">
            <w:pPr>
              <w:rPr/>
            </w:pPr>
            <w:r w:rsidDel="00000000" w:rsidR="00000000" w:rsidRPr="00000000">
              <w:rPr>
                <w:rtl w:val="0"/>
              </w:rPr>
            </w:r>
          </w:p>
        </w:tc>
        <w:tc>
          <w:tcPr>
            <w:tcBorders>
              <w:bottom w:color="000000" w:space="0" w:sz="0" w:val="nil"/>
              <w:right w:color="000000" w:space="0" w:sz="0" w:val="nil"/>
            </w:tcBorders>
            <w:shd w:fill="auto" w:val="clear"/>
          </w:tcPr>
          <w:p w:rsidR="00000000" w:rsidDel="00000000" w:rsidP="00000000" w:rsidRDefault="00000000" w:rsidRPr="00000000" w14:paraId="0000001E">
            <w:pPr>
              <w:rPr/>
            </w:pPr>
            <w:r w:rsidDel="00000000" w:rsidR="00000000" w:rsidRPr="00000000">
              <w:rPr>
                <w:rtl w:val="0"/>
              </w:rPr>
            </w:r>
          </w:p>
        </w:tc>
        <w:tc>
          <w:tcPr>
            <w:tcBorders>
              <w:top w:color="000000" w:space="0" w:sz="0" w:val="nil"/>
              <w:left w:color="000000" w:space="0" w:sz="0" w:val="nil"/>
              <w:bottom w:color="000000" w:space="0" w:sz="18" w:val="single"/>
              <w:right w:color="000000" w:space="0" w:sz="0" w:val="nil"/>
            </w:tcBorders>
            <w:shd w:fill="auto" w:val="clear"/>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sectPr>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tab/>
      </w:r>
      <w:r w:rsidDel="00000000" w:rsidR="00000000" w:rsidRPr="00000000">
        <w:rPr>
          <w:rFonts w:ascii="Times New Roman" w:cs="Times New Roman" w:eastAsia="Times New Roman" w:hAnsi="Times New Roman"/>
          <w:rtl w:val="0"/>
        </w:rPr>
        <w:t xml:space="preserve">Date </w:t>
      </w:r>
    </w:p>
    <w:sectPr>
      <w:type w:val="continuous"/>
      <w:pgSz w:h="16840" w:w="11900" w:orient="portrait"/>
      <w:pgMar w:bottom="1440" w:top="1440" w:left="1440" w:right="1440" w:header="708" w:footer="708"/>
      <w:cols w:equalWidth="0" w:num="2">
        <w:col w:space="708" w:w="4156"/>
        <w:col w:space="0" w:w="41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00656"/>
    <w:rPr>
      <w:color w:val="0563c1" w:themeColor="hyperlink"/>
      <w:u w:val="single"/>
    </w:rPr>
  </w:style>
  <w:style w:type="character" w:styleId="UnresolvedMention">
    <w:name w:val="Unresolved Mention"/>
    <w:basedOn w:val="DefaultParagraphFont"/>
    <w:uiPriority w:val="99"/>
    <w:semiHidden w:val="1"/>
    <w:unhideWhenUsed w:val="1"/>
    <w:rsid w:val="00600656"/>
    <w:rPr>
      <w:color w:val="605e5c"/>
      <w:shd w:color="auto" w:fill="e1dfdd" w:val="clear"/>
    </w:rPr>
  </w:style>
  <w:style w:type="character" w:styleId="FollowedHyperlink">
    <w:name w:val="FollowedHyperlink"/>
    <w:basedOn w:val="DefaultParagraphFont"/>
    <w:uiPriority w:val="99"/>
    <w:semiHidden w:val="1"/>
    <w:unhideWhenUsed w:val="1"/>
    <w:rsid w:val="00600656"/>
    <w:rPr>
      <w:color w:val="954f72" w:themeColor="followedHyperlink"/>
      <w:u w:val="single"/>
    </w:rPr>
  </w:style>
  <w:style w:type="table" w:styleId="TableGrid">
    <w:name w:val="Table Grid"/>
    <w:basedOn w:val="TableNormal"/>
    <w:uiPriority w:val="39"/>
    <w:rsid w:val="006006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womensmosqu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NBUX4lLUTJ0gPE2YHVR8Z6gLXw==">AMUW2mX/r9XJ6EJMTh8fiI4+KniFVIKAar/rjO4QXBEDU+AKM/2eLxPlC/4Mw5FoQAMCtrSlBTGrpLc7vDs6CVj7b7uOfiqwPdgegLqxfkjW3YDBPx+xGY8=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2021-08-10T16:19:00Z</dcterms:created>
  <dc:creator>Arshi Semy</dc:creator>
</cp:coreProperties>
</file>